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0"/>
        <w:ind w:left="260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/>
          <w:color w:val="FFFFFF"/>
          <w:spacing w:val="16"/>
          <w:sz w:val="35"/>
        </w:rPr>
        <w:t>Center  </w:t>
      </w:r>
      <w:r>
        <w:rPr>
          <w:rFonts w:ascii="Arial"/>
          <w:color w:val="FFFFFF"/>
          <w:spacing w:val="13"/>
          <w:sz w:val="35"/>
        </w:rPr>
        <w:t>for  </w:t>
      </w:r>
      <w:r>
        <w:rPr>
          <w:rFonts w:ascii="Arial"/>
          <w:color w:val="FFFFFF"/>
          <w:spacing w:val="16"/>
          <w:sz w:val="35"/>
        </w:rPr>
        <w:t>Talent</w:t>
      </w:r>
      <w:r>
        <w:rPr>
          <w:rFonts w:ascii="Arial"/>
          <w:color w:val="FFFFFF"/>
          <w:spacing w:val="-7"/>
          <w:sz w:val="35"/>
        </w:rPr>
        <w:t> </w:t>
      </w:r>
      <w:r>
        <w:rPr>
          <w:rFonts w:ascii="Arial"/>
          <w:color w:val="FFFFFF"/>
          <w:spacing w:val="18"/>
          <w:sz w:val="35"/>
        </w:rPr>
        <w:t>Development</w:t>
      </w:r>
      <w:r>
        <w:rPr>
          <w:rFonts w:ascii="Arial"/>
          <w:spacing w:val="18"/>
          <w:sz w:val="35"/>
        </w:rPr>
      </w:r>
    </w:p>
    <w:p>
      <w:pPr>
        <w:spacing w:before="14"/>
        <w:ind w:left="260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color w:val="FFFFFF"/>
          <w:spacing w:val="-4"/>
          <w:sz w:val="58"/>
        </w:rPr>
        <w:t>The </w:t>
      </w:r>
      <w:r>
        <w:rPr>
          <w:rFonts w:ascii="Arial"/>
          <w:b/>
          <w:color w:val="FFFFFF"/>
          <w:spacing w:val="-5"/>
          <w:sz w:val="58"/>
        </w:rPr>
        <w:t>Cooke Young </w:t>
      </w:r>
      <w:r>
        <w:rPr>
          <w:rFonts w:ascii="Arial"/>
          <w:b/>
          <w:color w:val="FFFFFF"/>
          <w:spacing w:val="-6"/>
          <w:sz w:val="58"/>
        </w:rPr>
        <w:t>Scholars</w:t>
      </w:r>
      <w:r>
        <w:rPr>
          <w:rFonts w:ascii="Arial"/>
          <w:b/>
          <w:color w:val="FFFFFF"/>
          <w:spacing w:val="-3"/>
          <w:sz w:val="58"/>
        </w:rPr>
        <w:t> </w:t>
      </w:r>
      <w:r>
        <w:rPr>
          <w:rFonts w:ascii="Arial"/>
          <w:b/>
          <w:color w:val="FFFFFF"/>
          <w:spacing w:val="-6"/>
          <w:sz w:val="58"/>
        </w:rPr>
        <w:t>Program</w:t>
      </w:r>
      <w:r>
        <w:rPr>
          <w:rFonts w:ascii="Arial"/>
          <w:spacing w:val="-6"/>
          <w:sz w:val="58"/>
        </w:rPr>
      </w:r>
    </w:p>
    <w:p>
      <w:pPr>
        <w:spacing w:after="0"/>
        <w:jc w:val="left"/>
        <w:rPr>
          <w:rFonts w:ascii="Arial" w:hAnsi="Arial" w:cs="Arial" w:eastAsia="Arial"/>
          <w:sz w:val="58"/>
          <w:szCs w:val="58"/>
        </w:rPr>
        <w:sectPr>
          <w:type w:val="continuous"/>
          <w:pgSz w:w="12240" w:h="15840"/>
          <w:pgMar w:top="1480" w:bottom="0" w:left="500" w:right="0"/>
        </w:sectPr>
      </w:pPr>
    </w:p>
    <w:p>
      <w:pPr>
        <w:spacing w:line="288" w:lineRule="auto" w:before="149"/>
        <w:ind w:left="22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/>
          <w:b/>
          <w:i/>
          <w:color w:val="FFDE00"/>
          <w:sz w:val="37"/>
        </w:rPr>
        <w:t>Jack Kent Cooke Young</w:t>
      </w:r>
      <w:r>
        <w:rPr>
          <w:rFonts w:ascii="Arial"/>
          <w:b/>
          <w:i/>
          <w:color w:val="FFDE00"/>
          <w:spacing w:val="29"/>
          <w:sz w:val="37"/>
        </w:rPr>
        <w:t> </w:t>
      </w:r>
      <w:r>
        <w:rPr>
          <w:rFonts w:ascii="Arial"/>
          <w:b/>
          <w:i/>
          <w:color w:val="FFDE00"/>
          <w:sz w:val="37"/>
        </w:rPr>
        <w:t>Scholars</w:t>
      </w:r>
      <w:r>
        <w:rPr>
          <w:rFonts w:ascii="Arial"/>
          <w:b/>
          <w:i/>
          <w:color w:val="FFDE00"/>
          <w:w w:val="100"/>
          <w:sz w:val="37"/>
        </w:rPr>
        <w:t> </w:t>
      </w:r>
      <w:r>
        <w:rPr>
          <w:rFonts w:ascii="Arial"/>
          <w:b/>
          <w:i/>
          <w:color w:val="FFDE00"/>
          <w:sz w:val="37"/>
        </w:rPr>
        <w:t>Application</w:t>
      </w:r>
      <w:r>
        <w:rPr>
          <w:rFonts w:ascii="Arial"/>
          <w:b/>
          <w:i/>
          <w:color w:val="FFDE00"/>
          <w:spacing w:val="18"/>
          <w:sz w:val="37"/>
        </w:rPr>
        <w:t> </w:t>
      </w:r>
      <w:r>
        <w:rPr>
          <w:rFonts w:ascii="Arial"/>
          <w:b/>
          <w:i/>
          <w:color w:val="FFDE00"/>
          <w:sz w:val="37"/>
        </w:rPr>
        <w:t>Workshop</w:t>
      </w:r>
      <w:r>
        <w:rPr>
          <w:rFonts w:ascii="Arial"/>
          <w:sz w:val="37"/>
        </w:rPr>
      </w:r>
    </w:p>
    <w:p>
      <w:pPr>
        <w:spacing w:line="288" w:lineRule="auto" w:before="175"/>
        <w:ind w:left="2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FFFFFF"/>
          <w:sz w:val="24"/>
        </w:rPr>
        <w:t>The Cooke Young Scholars Program is a selective,</w:t>
      </w:r>
      <w:r>
        <w:rPr>
          <w:rFonts w:ascii="Arial"/>
          <w:color w:val="FFFFFF"/>
          <w:spacing w:val="-8"/>
          <w:sz w:val="24"/>
        </w:rPr>
        <w:t> </w:t>
      </w:r>
      <w:r>
        <w:rPr>
          <w:rFonts w:ascii="Arial"/>
          <w:color w:val="FFFFFF"/>
          <w:sz w:val="24"/>
        </w:rPr>
        <w:t>five-year,</w:t>
      </w:r>
      <w:r>
        <w:rPr>
          <w:rFonts w:ascii="Arial"/>
          <w:color w:val="FFFFFF"/>
          <w:sz w:val="24"/>
        </w:rPr>
        <w:t> precollege scholarship for high-performing 7th graders</w:t>
      </w:r>
      <w:r>
        <w:rPr>
          <w:rFonts w:ascii="Arial"/>
          <w:color w:val="FFFFFF"/>
          <w:spacing w:val="-6"/>
          <w:sz w:val="24"/>
        </w:rPr>
        <w:t> </w:t>
      </w:r>
      <w:r>
        <w:rPr>
          <w:rFonts w:ascii="Arial"/>
          <w:color w:val="FFFFFF"/>
          <w:sz w:val="24"/>
        </w:rPr>
        <w:t>with</w:t>
      </w:r>
      <w:r>
        <w:rPr>
          <w:rFonts w:ascii="Arial"/>
          <w:color w:val="FFFFFF"/>
          <w:w w:val="100"/>
          <w:sz w:val="24"/>
        </w:rPr>
        <w:t> </w:t>
      </w:r>
      <w:r>
        <w:rPr>
          <w:rFonts w:ascii="Arial"/>
          <w:color w:val="FFFFFF"/>
          <w:sz w:val="24"/>
        </w:rPr>
        <w:t>financial</w:t>
      </w:r>
      <w:r>
        <w:rPr>
          <w:rFonts w:ascii="Arial"/>
          <w:color w:val="FFFFFF"/>
          <w:spacing w:val="-1"/>
          <w:sz w:val="24"/>
        </w:rPr>
        <w:t> </w:t>
      </w:r>
      <w:r>
        <w:rPr>
          <w:rFonts w:ascii="Arial"/>
          <w:color w:val="FFFFFF"/>
          <w:sz w:val="24"/>
        </w:rPr>
        <w:t>need.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88" w:lineRule="auto" w:before="0"/>
        <w:ind w:left="218" w:right="0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FFFFFF"/>
          <w:sz w:val="25"/>
        </w:rPr>
        <w:t>Interested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in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details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and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application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assistance?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Join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us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for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this</w:t>
      </w:r>
      <w:r>
        <w:rPr>
          <w:rFonts w:ascii="Arial"/>
          <w:color w:val="FFFFFF"/>
          <w:w w:val="99"/>
          <w:sz w:val="25"/>
        </w:rPr>
        <w:t> </w:t>
      </w:r>
      <w:r>
        <w:rPr>
          <w:rFonts w:ascii="Arial"/>
          <w:color w:val="FFFFFF"/>
          <w:sz w:val="25"/>
        </w:rPr>
        <w:t>free,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hands-on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workshop,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which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will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provide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specifics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about</w:t>
      </w:r>
      <w:r>
        <w:rPr>
          <w:rFonts w:ascii="Arial"/>
          <w:color w:val="FFFFFF"/>
          <w:spacing w:val="-9"/>
          <w:sz w:val="25"/>
        </w:rPr>
        <w:t> </w:t>
      </w:r>
      <w:r>
        <w:rPr>
          <w:rFonts w:ascii="Arial"/>
          <w:color w:val="FFFFFF"/>
          <w:sz w:val="25"/>
        </w:rPr>
        <w:t>the</w:t>
      </w:r>
      <w:r>
        <w:rPr>
          <w:rFonts w:ascii="Arial"/>
          <w:color w:val="FFFFFF"/>
          <w:w w:val="99"/>
          <w:sz w:val="25"/>
        </w:rPr>
        <w:t> </w:t>
      </w:r>
      <w:r>
        <w:rPr>
          <w:rFonts w:ascii="Arial"/>
          <w:color w:val="FFFFFF"/>
          <w:sz w:val="25"/>
        </w:rPr>
        <w:t>program</w:t>
      </w:r>
      <w:r>
        <w:rPr>
          <w:rFonts w:ascii="Arial"/>
          <w:color w:val="FFFFFF"/>
          <w:spacing w:val="-10"/>
          <w:sz w:val="25"/>
        </w:rPr>
        <w:t> </w:t>
      </w:r>
      <w:r>
        <w:rPr>
          <w:rFonts w:ascii="Arial"/>
          <w:color w:val="FFFFFF"/>
          <w:sz w:val="25"/>
        </w:rPr>
        <w:t>and</w:t>
      </w:r>
      <w:r>
        <w:rPr>
          <w:rFonts w:ascii="Arial"/>
          <w:color w:val="FFFFFF"/>
          <w:spacing w:val="-10"/>
          <w:sz w:val="25"/>
        </w:rPr>
        <w:t> </w:t>
      </w:r>
      <w:r>
        <w:rPr>
          <w:rFonts w:ascii="Arial"/>
          <w:color w:val="FFFFFF"/>
          <w:sz w:val="25"/>
        </w:rPr>
        <w:t>help</w:t>
      </w:r>
      <w:r>
        <w:rPr>
          <w:rFonts w:ascii="Arial"/>
          <w:color w:val="FFFFFF"/>
          <w:spacing w:val="-10"/>
          <w:sz w:val="25"/>
        </w:rPr>
        <w:t> </w:t>
      </w:r>
      <w:r>
        <w:rPr>
          <w:rFonts w:ascii="Arial"/>
          <w:color w:val="FFFFFF"/>
          <w:sz w:val="25"/>
        </w:rPr>
        <w:t>you</w:t>
      </w:r>
      <w:r>
        <w:rPr>
          <w:rFonts w:ascii="Arial"/>
          <w:color w:val="FFFFFF"/>
          <w:spacing w:val="-10"/>
          <w:sz w:val="25"/>
        </w:rPr>
        <w:t> </w:t>
      </w:r>
      <w:r>
        <w:rPr>
          <w:rFonts w:ascii="Arial"/>
          <w:color w:val="FFFFFF"/>
          <w:sz w:val="25"/>
        </w:rPr>
        <w:t>begin</w:t>
      </w:r>
      <w:r>
        <w:rPr>
          <w:rFonts w:ascii="Arial"/>
          <w:color w:val="FFFFFF"/>
          <w:spacing w:val="-10"/>
          <w:sz w:val="25"/>
        </w:rPr>
        <w:t> </w:t>
      </w:r>
      <w:r>
        <w:rPr>
          <w:rFonts w:ascii="Arial"/>
          <w:color w:val="FFFFFF"/>
          <w:sz w:val="25"/>
        </w:rPr>
        <w:t>your</w:t>
      </w:r>
      <w:r>
        <w:rPr>
          <w:rFonts w:ascii="Arial"/>
          <w:color w:val="FFFFFF"/>
          <w:spacing w:val="-10"/>
          <w:sz w:val="25"/>
        </w:rPr>
        <w:t> </w:t>
      </w:r>
      <w:r>
        <w:rPr>
          <w:rFonts w:ascii="Arial"/>
          <w:color w:val="FFFFFF"/>
          <w:sz w:val="25"/>
        </w:rPr>
        <w:t>application.</w:t>
      </w:r>
      <w:r>
        <w:rPr>
          <w:rFonts w:ascii="Arial"/>
          <w:sz w:val="25"/>
        </w:rPr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pStyle w:val="Heading1"/>
        <w:spacing w:line="240" w:lineRule="auto"/>
        <w:ind w:left="218" w:right="663"/>
        <w:jc w:val="left"/>
        <w:rPr>
          <w:b w:val="0"/>
          <w:bCs w:val="0"/>
        </w:rPr>
      </w:pPr>
      <w:r>
        <w:rPr>
          <w:color w:val="FFFFFF"/>
          <w:w w:val="105"/>
        </w:rPr>
        <w:t>Workshop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Details: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196" w:lineRule="exact"/>
        <w:ind w:right="663"/>
        <w:jc w:val="left"/>
      </w:pPr>
      <w:r>
        <w:rPr>
          <w:color w:val="FFFFFF"/>
          <w:w w:val="105"/>
        </w:rPr>
        <w:t>Date: Wednesday, January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22,</w:t>
      </w:r>
      <w:r>
        <w:rPr>
          <w:color w:val="FFFFFF"/>
          <w:w w:val="103"/>
        </w:rPr>
        <w:t> </w:t>
      </w:r>
      <w:r>
        <w:rPr>
          <w:color w:val="FFFFFF"/>
          <w:w w:val="105"/>
        </w:rPr>
        <w:t>2020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196" w:lineRule="exact"/>
        <w:ind w:right="663"/>
        <w:jc w:val="left"/>
      </w:pPr>
      <w:r>
        <w:rPr>
          <w:color w:val="FFFFFF"/>
          <w:w w:val="105"/>
        </w:rPr>
        <w:t>Location: Fred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Rodgers</w:t>
      </w:r>
      <w:r>
        <w:rPr>
          <w:color w:val="FFFFFF"/>
          <w:w w:val="103"/>
        </w:rPr>
        <w:t> </w:t>
      </w:r>
      <w:r>
        <w:rPr>
          <w:color w:val="FFFFFF"/>
          <w:w w:val="105"/>
        </w:rPr>
        <w:t>Magnet Academy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Gymnasium</w:t>
      </w:r>
      <w:r>
        <w:rPr>
          <w:color w:val="FFFFFF"/>
          <w:w w:val="103"/>
        </w:rPr>
        <w:t> </w:t>
      </w:r>
      <w:r>
        <w:rPr>
          <w:color w:val="FFFFFF"/>
          <w:w w:val="105"/>
        </w:rPr>
        <w:t>157 N. Root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Street</w:t>
      </w:r>
      <w:r>
        <w:rPr/>
      </w:r>
    </w:p>
    <w:p>
      <w:pPr>
        <w:pStyle w:val="BodyText"/>
        <w:spacing w:line="198" w:lineRule="exact"/>
        <w:ind w:right="663"/>
        <w:jc w:val="left"/>
      </w:pPr>
      <w:r>
        <w:rPr>
          <w:color w:val="FFFFFF"/>
          <w:w w:val="105"/>
        </w:rPr>
        <w:t>Aurora, IL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60505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25"/>
        <w:ind w:right="663"/>
        <w:jc w:val="left"/>
      </w:pPr>
      <w:r>
        <w:rPr>
          <w:color w:val="FFFFFF"/>
          <w:w w:val="105"/>
        </w:rPr>
        <w:t>Time: 5:00 - 6:15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p.m.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196" w:lineRule="exact"/>
        <w:ind w:right="663"/>
        <w:jc w:val="left"/>
      </w:pPr>
      <w:r>
        <w:rPr>
          <w:color w:val="FFFFFF"/>
          <w:w w:val="105"/>
        </w:rPr>
        <w:t>Reserve Your Spot: See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back</w:t>
      </w:r>
      <w:r>
        <w:rPr>
          <w:color w:val="FFFFFF"/>
          <w:w w:val="103"/>
        </w:rPr>
        <w:t> </w:t>
      </w:r>
      <w:r>
        <w:rPr>
          <w:color w:val="FFFFFF"/>
          <w:w w:val="105"/>
        </w:rPr>
        <w:t>of flyer for registration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details.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150" w:lineRule="exact" w:before="0"/>
        <w:ind w:left="311" w:right="72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color w:val="FFFFFF"/>
          <w:sz w:val="16"/>
        </w:rPr>
        <w:t>The distribution of this information</w:t>
      </w:r>
      <w:r>
        <w:rPr>
          <w:rFonts w:ascii="Arial"/>
          <w:i/>
          <w:color w:val="FFFFFF"/>
          <w:spacing w:val="-20"/>
          <w:sz w:val="16"/>
        </w:rPr>
        <w:t> </w:t>
      </w:r>
      <w:r>
        <w:rPr>
          <w:rFonts w:ascii="Arial"/>
          <w:i/>
          <w:color w:val="FFFFFF"/>
          <w:sz w:val="16"/>
        </w:rPr>
        <w:t>and</w:t>
      </w:r>
      <w:r>
        <w:rPr>
          <w:rFonts w:ascii="Arial"/>
          <w:i/>
          <w:color w:val="FFFFFF"/>
          <w:w w:val="100"/>
          <w:sz w:val="16"/>
        </w:rPr>
        <w:t> </w:t>
      </w:r>
      <w:r>
        <w:rPr>
          <w:rFonts w:ascii="Arial"/>
          <w:i/>
          <w:color w:val="FFFFFF"/>
          <w:sz w:val="16"/>
        </w:rPr>
        <w:t>materials does not imply District</w:t>
      </w:r>
      <w:r>
        <w:rPr>
          <w:rFonts w:ascii="Arial"/>
          <w:i/>
          <w:color w:val="FFFFFF"/>
          <w:spacing w:val="-17"/>
          <w:sz w:val="16"/>
        </w:rPr>
        <w:t> </w:t>
      </w:r>
      <w:r>
        <w:rPr>
          <w:rFonts w:ascii="Arial"/>
          <w:i/>
          <w:color w:val="FFFFFF"/>
          <w:sz w:val="16"/>
        </w:rPr>
        <w:t>131</w:t>
      </w:r>
      <w:r>
        <w:rPr>
          <w:rFonts w:ascii="Arial"/>
          <w:i/>
          <w:color w:val="FFFFFF"/>
          <w:w w:val="100"/>
          <w:sz w:val="16"/>
        </w:rPr>
        <w:t> </w:t>
      </w:r>
      <w:r>
        <w:rPr>
          <w:rFonts w:ascii="Arial"/>
          <w:i/>
          <w:color w:val="FFFFFF"/>
          <w:sz w:val="16"/>
        </w:rPr>
        <w:t>endorsement.</w:t>
      </w:r>
      <w:r>
        <w:rPr>
          <w:rFonts w:ascii="Arial"/>
          <w:sz w:val="16"/>
        </w:rPr>
      </w:r>
    </w:p>
    <w:p>
      <w:pPr>
        <w:spacing w:after="0" w:line="150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80" w:bottom="0" w:left="500" w:right="0"/>
          <w:cols w:num="2" w:equalWidth="0">
            <w:col w:w="7179" w:space="810"/>
            <w:col w:w="3751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  <w:r>
        <w:rPr/>
        <w:pict>
          <v:group style="position:absolute;margin-left:0pt;margin-top:.000003pt;width:612pt;height:674.5pt;mso-position-horizontal-relative:page;mso-position-vertical-relative:page;z-index:-4192" coordorigin="0,0" coordsize="12240,13490">
            <v:shape style="position:absolute;left:0;top:0;width:12240;height:7788" type="#_x0000_t75" stroked="false">
              <v:imagedata r:id="rId5" o:title=""/>
            </v:shape>
            <v:group style="position:absolute;left:0;top:7160;width:12240;height:6330" coordorigin="0,7160" coordsize="12240,6330">
              <v:shape style="position:absolute;left:0;top:7160;width:12240;height:6330" coordorigin="0,7160" coordsize="12240,6330" path="m0,7160l12240,7160,12240,13490,0,13490,0,7160xe" filled="true" fillcolor="#4e2983" stroked="false">
                <v:path arrowok="t"/>
                <v:fill type="solid"/>
              </v:shape>
            </v:group>
            <v:group style="position:absolute;left:6778;top:6909;width:1145;height:495" coordorigin="6778,6909" coordsize="1145,495">
              <v:shape style="position:absolute;left:6778;top:6909;width:1145;height:495" coordorigin="6778,6909" coordsize="1145,495" path="m7427,7404l6778,7404,7273,6909,7922,6909,7427,7404xe" filled="true" fillcolor="#4e2983" stroked="false">
                <v:path arrowok="t"/>
                <v:fill type="solid"/>
              </v:shape>
            </v:group>
            <v:group style="position:absolute;left:8006;top:6909;width:1145;height:495" coordorigin="8006,6909" coordsize="1145,495">
              <v:shape style="position:absolute;left:8006;top:6909;width:1145;height:495" coordorigin="8006,6909" coordsize="1145,495" path="m8655,7404l8006,7404,8501,6909,9150,6909,8655,7404xe" filled="true" fillcolor="#4e2983" stroked="false">
                <v:path arrowok="t"/>
                <v:fill type="solid"/>
              </v:shape>
            </v:group>
            <v:group style="position:absolute;left:5549;top:6909;width:1145;height:495" coordorigin="5549,6909" coordsize="1145,495">
              <v:shape style="position:absolute;left:5549;top:6909;width:1145;height:495" coordorigin="5549,6909" coordsize="1145,495" path="m6198,7404l5549,7404,6044,6909,6694,6909,6198,7404xe" filled="true" fillcolor="#4e2983" stroked="false">
                <v:path arrowok="t"/>
                <v:fill type="solid"/>
              </v:shape>
            </v:group>
            <v:group style="position:absolute;left:3092;top:6909;width:1145;height:495" coordorigin="3092,6909" coordsize="1145,495">
              <v:shape style="position:absolute;left:3092;top:6909;width:1145;height:495" coordorigin="3092,6909" coordsize="1145,495" path="m3741,7404l3092,7404,3588,6909,4237,6909,3741,7404xe" filled="true" fillcolor="#4e2983" stroked="false">
                <v:path arrowok="t"/>
                <v:fill type="solid"/>
              </v:shape>
            </v:group>
            <v:group style="position:absolute;left:0;top:6909;width:552;height:495" coordorigin="0,6909" coordsize="552,495">
              <v:shape style="position:absolute;left:0;top:6909;width:552;height:495" coordorigin="0,6909" coordsize="552,495" path="m56,7404l0,7404,0,6909,551,6909,56,7404xe" filled="true" fillcolor="#4e2983" stroked="false">
                <v:path arrowok="t"/>
                <v:fill type="solid"/>
              </v:shape>
            </v:group>
            <v:group style="position:absolute;left:1864;top:6909;width:1145;height:495" coordorigin="1864,6909" coordsize="1145,495">
              <v:shape style="position:absolute;left:1864;top:6909;width:1145;height:495" coordorigin="1864,6909" coordsize="1145,495" path="m2513,7404l1864,7404,2359,6909,3008,6909,2513,7404xe" filled="true" fillcolor="#4e2983" stroked="false">
                <v:path arrowok="t"/>
                <v:fill type="solid"/>
              </v:shape>
            </v:group>
            <v:group style="position:absolute;left:635;top:6909;width:1145;height:495" coordorigin="635,6909" coordsize="1145,495">
              <v:shape style="position:absolute;left:635;top:6909;width:1145;height:495" coordorigin="635,6909" coordsize="1145,495" path="m1284,7404l635,7404,1131,6909,1780,6909,1284,7404xe" filled="true" fillcolor="#4e2983" stroked="false">
                <v:path arrowok="t"/>
                <v:fill type="solid"/>
              </v:shape>
            </v:group>
            <v:group style="position:absolute;left:4321;top:6909;width:1145;height:495" coordorigin="4321,6909" coordsize="1145,495">
              <v:shape style="position:absolute;left:4321;top:6909;width:1145;height:495" coordorigin="4321,6909" coordsize="1145,495" path="m4970,7404l4321,7404,4816,6909,5465,6909,4970,7404xe" filled="true" fillcolor="#4e2983" stroked="false">
                <v:path arrowok="t"/>
                <v:fill type="solid"/>
              </v:shape>
            </v:group>
            <v:group style="position:absolute;left:9235;top:6909;width:1145;height:495" coordorigin="9235,6909" coordsize="1145,495">
              <v:shape style="position:absolute;left:9235;top:6909;width:1145;height:495" coordorigin="9235,6909" coordsize="1145,495" path="m9884,7404l9235,7404,9730,6909,10379,6909,9884,7404xe" filled="true" fillcolor="#4e2983" stroked="false">
                <v:path arrowok="t"/>
                <v:fill type="solid"/>
              </v:shape>
            </v:group>
            <v:group style="position:absolute;left:10463;top:6909;width:1145;height:495" coordorigin="10463,6909" coordsize="1145,495">
              <v:shape style="position:absolute;left:10463;top:6909;width:1145;height:495" coordorigin="10463,6909" coordsize="1145,495" path="m11112,7404l10463,7404,10959,6909,11607,6909,11112,7404xe" filled="true" fillcolor="#4e2983" stroked="false">
                <v:path arrowok="t"/>
                <v:fill type="solid"/>
              </v:shape>
            </v:group>
            <v:group style="position:absolute;left:11692;top:6909;width:549;height:495" coordorigin="11692,6909" coordsize="549,495">
              <v:shape style="position:absolute;left:11692;top:6909;width:549;height:495" coordorigin="11692,6909" coordsize="549,495" path="m12240,7404l11692,7404,12187,6909,12240,6909,12240,7404xe" filled="true" fillcolor="#4e2983" stroked="false">
                <v:path arrowok="t"/>
                <v:fill type="solid"/>
              </v:shape>
            </v:group>
            <v:group style="position:absolute;left:8100;top:9322;width:2;height:3631" coordorigin="8100,9322" coordsize="2,3631">
              <v:shape style="position:absolute;left:8100;top:9322;width:2;height:3631" coordorigin="8100,9322" coordsize="0,3631" path="m8100,9322l8100,12953e" filled="false" stroked="true" strokeweight="3.959184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6"/>
          <w:szCs w:val="26"/>
        </w:rPr>
      </w:pPr>
    </w:p>
    <w:p>
      <w:pPr>
        <w:spacing w:line="2145" w:lineRule="exac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2"/>
          <w:sz w:val="20"/>
          <w:szCs w:val="20"/>
        </w:rPr>
        <w:pict>
          <v:group style="width:580.3pt;height:107.25pt;mso-position-horizontal-relative:char;mso-position-vertical-relative:line" coordorigin="0,0" coordsize="11606,2145">
            <v:shape style="position:absolute;left:5275;top:0;width:6330;height:2145" type="#_x0000_t75" stroked="false">
              <v:imagedata r:id="rId6" o:title=""/>
            </v:shape>
            <v:shape style="position:absolute;left:0;top:479;width:5280;height:1185" type="#_x0000_t75" stroked="false">
              <v:imagedata r:id="rId7" o:title=""/>
            </v:shape>
          </v:group>
        </w:pict>
      </w:r>
      <w:r>
        <w:rPr>
          <w:rFonts w:ascii="Arial" w:hAnsi="Arial" w:cs="Arial" w:eastAsia="Arial"/>
          <w:position w:val="-42"/>
          <w:sz w:val="20"/>
          <w:szCs w:val="20"/>
        </w:rPr>
      </w:r>
    </w:p>
    <w:p>
      <w:pPr>
        <w:spacing w:after="0" w:line="2145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80" w:bottom="0" w:left="500" w:right="0"/>
        </w:sectPr>
      </w:pPr>
    </w:p>
    <w:p>
      <w:pPr>
        <w:spacing w:line="721" w:lineRule="exact" w:before="0"/>
        <w:ind w:left="1931" w:right="182" w:firstLine="0"/>
        <w:jc w:val="left"/>
        <w:rPr>
          <w:rFonts w:ascii="Arial" w:hAnsi="Arial" w:cs="Arial" w:eastAsia="Arial"/>
          <w:sz w:val="63"/>
          <w:szCs w:val="63"/>
        </w:rPr>
      </w:pPr>
      <w:r>
        <w:rPr>
          <w:rFonts w:ascii="Arial"/>
          <w:sz w:val="63"/>
        </w:rPr>
        <w:t>Workshop</w:t>
      </w:r>
      <w:r>
        <w:rPr>
          <w:rFonts w:ascii="Arial"/>
          <w:spacing w:val="-1"/>
          <w:sz w:val="63"/>
        </w:rPr>
        <w:t> </w:t>
      </w:r>
      <w:r>
        <w:rPr>
          <w:rFonts w:ascii="Arial"/>
          <w:sz w:val="63"/>
        </w:rPr>
        <w:t>Details</w:t>
      </w:r>
    </w:p>
    <w:p>
      <w:pPr>
        <w:pStyle w:val="Heading1"/>
        <w:spacing w:line="240" w:lineRule="auto" w:before="524"/>
        <w:ind w:right="182"/>
        <w:jc w:val="left"/>
        <w:rPr>
          <w:b w:val="0"/>
          <w:bCs w:val="0"/>
        </w:rPr>
      </w:pPr>
      <w:hyperlink r:id="rId8">
        <w:r>
          <w:rPr>
            <w:color w:val="4E2983"/>
          </w:rPr>
          <w:t>What is the</w:t>
        </w:r>
        <w:r>
          <w:rPr>
            <w:color w:val="4E2983"/>
            <w:spacing w:val="-5"/>
          </w:rPr>
          <w:t> </w:t>
        </w:r>
        <w:r>
          <w:rPr>
            <w:color w:val="4E2983"/>
          </w:rPr>
          <w:t>scholarship?</w:t>
        </w:r>
        <w:r>
          <w:rPr>
            <w:b w:val="0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80" w:lineRule="auto"/>
        <w:ind w:left="139" w:right="182"/>
        <w:jc w:val="left"/>
      </w:pPr>
      <w:hyperlink r:id="rId8">
        <w:r>
          <w:rPr/>
          <w:t>The Young Scholars Program provides academic and college advising as well as</w:t>
        </w:r>
        <w:r>
          <w:rPr>
            <w:spacing w:val="-13"/>
          </w:rPr>
          <w:t> </w:t>
        </w:r>
        <w:r>
          <w:rPr/>
          <w:t>financial</w:t>
        </w:r>
        <w:r>
          <w:rPr>
            <w:w w:val="100"/>
          </w:rPr>
          <w:t> </w:t>
        </w:r>
        <w:r>
          <w:rPr/>
          <w:t>support for enrichment opportunities throughout high school. Beginning in 8th grade,</w:t>
        </w:r>
        <w:r>
          <w:rPr>
            <w:spacing w:val="-12"/>
          </w:rPr>
          <w:t> </w:t>
        </w:r>
        <w:r>
          <w:rPr/>
          <w:t>Cooke</w:t>
        </w:r>
        <w:r>
          <w:rPr>
            <w:w w:val="100"/>
          </w:rPr>
          <w:t> </w:t>
        </w:r>
        <w:r>
          <w:rPr/>
          <w:t>Young</w:t>
        </w:r>
        <w:r>
          <w:rPr>
            <w:spacing w:val="-1"/>
          </w:rPr>
          <w:t> </w:t>
        </w:r>
        <w:r>
          <w:rPr/>
          <w:t>Scholars:</w:t>
        </w:r>
      </w:hyperlink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80" w:lineRule="auto" w:before="2" w:after="0"/>
        <w:ind w:left="583" w:right="1635" w:hanging="167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sz w:val="20"/>
          </w:rPr>
          <w:t>Participate in high-quality academic and extracurricular opportunities in</w:t>
        </w:r>
        <w:r>
          <w:rPr>
            <w:rFonts w:ascii="Arial"/>
            <w:spacing w:val="-8"/>
            <w:sz w:val="20"/>
          </w:rPr>
          <w:t> </w:t>
        </w:r>
        <w:r>
          <w:rPr>
            <w:rFonts w:ascii="Arial"/>
            <w:sz w:val="20"/>
          </w:rPr>
          <w:t>their</w:t>
        </w:r>
        <w:r>
          <w:rPr>
            <w:rFonts w:ascii="Arial"/>
            <w:w w:val="100"/>
            <w:sz w:val="20"/>
          </w:rPr>
          <w:t> </w:t>
        </w:r>
        <w:r>
          <w:rPr>
            <w:rFonts w:ascii="Arial"/>
            <w:sz w:val="20"/>
          </w:rPr>
          <w:t>local community, on college campuses, and around the</w:t>
        </w:r>
        <w:r>
          <w:rPr>
            <w:rFonts w:ascii="Arial"/>
            <w:spacing w:val="-9"/>
            <w:sz w:val="20"/>
          </w:rPr>
          <w:t> </w:t>
        </w:r>
        <w:r>
          <w:rPr>
            <w:rFonts w:ascii="Arial"/>
            <w:sz w:val="20"/>
          </w:rPr>
          <w:t>globe.</w:t>
        </w:r>
      </w:hyperlink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80" w:lineRule="auto" w:before="2" w:after="0"/>
        <w:ind w:left="583" w:right="2213" w:hanging="167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sz w:val="20"/>
          </w:rPr>
          <w:t>Develop the knowledge, talents, and leadership skills to be</w:t>
        </w:r>
        <w:r>
          <w:rPr>
            <w:rFonts w:ascii="Arial"/>
            <w:spacing w:val="-10"/>
            <w:sz w:val="20"/>
          </w:rPr>
          <w:t> </w:t>
        </w:r>
        <w:r>
          <w:rPr>
            <w:rFonts w:ascii="Arial"/>
            <w:sz w:val="20"/>
          </w:rPr>
          <w:t>significant</w:t>
        </w:r>
        <w:r>
          <w:rPr>
            <w:rFonts w:ascii="Arial"/>
            <w:w w:val="99"/>
            <w:sz w:val="20"/>
          </w:rPr>
          <w:t> </w:t>
        </w:r>
        <w:r>
          <w:rPr>
            <w:rFonts w:ascii="Arial"/>
            <w:sz w:val="20"/>
          </w:rPr>
          <w:t>contributors.</w:t>
        </w:r>
      </w:hyperlink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80" w:lineRule="auto" w:before="2" w:after="0"/>
        <w:ind w:left="527" w:right="2113" w:hanging="111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 w:hAnsi="Arial" w:cs="Arial" w:eastAsia="Arial"/>
            <w:sz w:val="20"/>
            <w:szCs w:val="20"/>
          </w:rPr>
          <w:t>Set and reach academic and talent goals that will prepare them to</w:t>
        </w:r>
        <w:r>
          <w:rPr>
            <w:rFonts w:ascii="Arial" w:hAnsi="Arial" w:cs="Arial" w:eastAsia="Arial"/>
            <w:spacing w:val="-13"/>
            <w:sz w:val="20"/>
            <w:szCs w:val="20"/>
          </w:rPr>
          <w:t> </w:t>
        </w:r>
        <w:r>
          <w:rPr>
            <w:rFonts w:ascii="Arial" w:hAnsi="Arial" w:cs="Arial" w:eastAsia="Arial"/>
            <w:sz w:val="20"/>
            <w:szCs w:val="20"/>
          </w:rPr>
          <w:t>be</w:t>
        </w:r>
        <w:r>
          <w:rPr>
            <w:rFonts w:ascii="Arial" w:hAnsi="Arial" w:cs="Arial" w:eastAsia="Arial"/>
            <w:w w:val="100"/>
            <w:sz w:val="20"/>
            <w:szCs w:val="20"/>
          </w:rPr>
          <w:t> </w:t>
        </w:r>
        <w:r>
          <w:rPr>
            <w:rFonts w:ascii="Arial" w:hAnsi="Arial" w:cs="Arial" w:eastAsia="Arial"/>
            <w:sz w:val="20"/>
            <w:szCs w:val="20"/>
          </w:rPr>
          <w:t>competitive, well-informed applicants for our nation’s best colleges</w:t>
        </w:r>
        <w:r>
          <w:rPr>
            <w:rFonts w:ascii="Arial" w:hAnsi="Arial" w:cs="Arial" w:eastAsia="Arial"/>
            <w:spacing w:val="-10"/>
            <w:sz w:val="20"/>
            <w:szCs w:val="20"/>
          </w:rPr>
          <w:t> </w:t>
        </w:r>
        <w:r>
          <w:rPr>
            <w:rFonts w:ascii="Arial" w:hAnsi="Arial" w:cs="Arial" w:eastAsia="Arial"/>
            <w:sz w:val="20"/>
            <w:szCs w:val="20"/>
          </w:rPr>
          <w:t>and</w:t>
        </w:r>
        <w:r>
          <w:rPr>
            <w:rFonts w:ascii="Arial" w:hAnsi="Arial" w:cs="Arial" w:eastAsia="Arial"/>
            <w:w w:val="100"/>
            <w:sz w:val="20"/>
            <w:szCs w:val="20"/>
          </w:rPr>
          <w:t> </w:t>
        </w:r>
        <w:r>
          <w:rPr>
            <w:rFonts w:ascii="Arial" w:hAnsi="Arial" w:cs="Arial" w:eastAsia="Arial"/>
            <w:sz w:val="20"/>
            <w:szCs w:val="20"/>
          </w:rPr>
          <w:t>universities.</w:t>
        </w:r>
      </w:hyperlink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182"/>
        <w:jc w:val="left"/>
        <w:rPr>
          <w:b w:val="0"/>
          <w:bCs w:val="0"/>
        </w:rPr>
      </w:pPr>
      <w:hyperlink r:id="rId8">
        <w:r>
          <w:rPr>
            <w:color w:val="4E2983"/>
          </w:rPr>
          <w:t>Who qualifies for this</w:t>
        </w:r>
        <w:r>
          <w:rPr>
            <w:color w:val="4E2983"/>
            <w:spacing w:val="-6"/>
          </w:rPr>
          <w:t> </w:t>
        </w:r>
        <w:r>
          <w:rPr>
            <w:color w:val="4E2983"/>
          </w:rPr>
          <w:t>scholarship?</w:t>
        </w:r>
        <w:r>
          <w:rPr>
            <w:b w:val="0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80" w:lineRule="auto"/>
        <w:ind w:left="139" w:right="182"/>
        <w:jc w:val="left"/>
      </w:pPr>
      <w:hyperlink r:id="rId8">
        <w:r>
          <w:rPr/>
          <w:t>To be considered for the Young Scholars Program, the applicant must meet the</w:t>
        </w:r>
        <w:r>
          <w:rPr>
            <w:spacing w:val="-16"/>
          </w:rPr>
          <w:t> </w:t>
        </w:r>
        <w:r>
          <w:rPr/>
          <w:t>following</w:t>
        </w:r>
        <w:r>
          <w:rPr>
            <w:w w:val="100"/>
          </w:rPr>
          <w:t> </w:t>
        </w:r>
        <w:r>
          <w:rPr/>
          <w:t>eligibility</w:t>
        </w:r>
        <w:r>
          <w:rPr>
            <w:spacing w:val="-2"/>
          </w:rPr>
          <w:t> </w:t>
        </w:r>
        <w:r>
          <w:rPr/>
          <w:t>requirements:</w:t>
        </w:r>
      </w:hyperlink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2" w:after="0"/>
        <w:ind w:left="638" w:right="182" w:hanging="222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sz w:val="20"/>
          </w:rPr>
          <w:t>Grade level - Entering 8th grade in the fall of</w:t>
        </w:r>
        <w:r>
          <w:rPr>
            <w:rFonts w:ascii="Arial"/>
            <w:spacing w:val="-10"/>
            <w:sz w:val="20"/>
          </w:rPr>
          <w:t> </w:t>
        </w:r>
        <w:r>
          <w:rPr>
            <w:rFonts w:ascii="Arial"/>
            <w:sz w:val="20"/>
          </w:rPr>
          <w:t>2020</w:t>
        </w:r>
      </w:hyperlink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80" w:lineRule="auto" w:before="40" w:after="0"/>
        <w:ind w:left="638" w:right="1624" w:hanging="222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sz w:val="20"/>
          </w:rPr>
          <w:t>Academics - Since the beginning of 6th grade, have earned grades of all</w:t>
        </w:r>
        <w:r>
          <w:rPr>
            <w:rFonts w:ascii="Arial"/>
            <w:spacing w:val="-13"/>
            <w:sz w:val="20"/>
          </w:rPr>
          <w:t> </w:t>
        </w:r>
        <w:r>
          <w:rPr>
            <w:rFonts w:ascii="Arial"/>
            <w:sz w:val="20"/>
          </w:rPr>
          <w:t>or</w:t>
        </w:r>
        <w:r>
          <w:rPr>
            <w:rFonts w:ascii="Arial"/>
            <w:w w:val="100"/>
            <w:sz w:val="20"/>
          </w:rPr>
          <w:t> </w:t>
        </w:r>
        <w:r>
          <w:rPr>
            <w:rFonts w:ascii="Arial"/>
            <w:sz w:val="20"/>
          </w:rPr>
          <w:t>mostly A's in school with no C's or below in core academic</w:t>
        </w:r>
        <w:r>
          <w:rPr>
            <w:rFonts w:ascii="Arial"/>
            <w:spacing w:val="-14"/>
            <w:sz w:val="20"/>
          </w:rPr>
          <w:t> </w:t>
        </w:r>
        <w:r>
          <w:rPr>
            <w:rFonts w:ascii="Arial"/>
            <w:sz w:val="20"/>
          </w:rPr>
          <w:t>subjects.</w:t>
        </w:r>
      </w:hyperlink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80" w:lineRule="auto" w:before="2" w:after="0"/>
        <w:ind w:left="638" w:right="1946" w:hanging="222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sz w:val="20"/>
          </w:rPr>
          <w:t>Testing - Copy of score report from the applicant's state</w:t>
        </w:r>
        <w:r>
          <w:rPr>
            <w:rFonts w:ascii="Arial"/>
            <w:spacing w:val="-11"/>
            <w:sz w:val="20"/>
          </w:rPr>
          <w:t> </w:t>
        </w:r>
        <w:r>
          <w:rPr>
            <w:rFonts w:ascii="Arial"/>
            <w:sz w:val="20"/>
          </w:rPr>
          <w:t>standardized</w:t>
        </w:r>
        <w:r>
          <w:rPr>
            <w:rFonts w:ascii="Arial"/>
            <w:w w:val="100"/>
            <w:sz w:val="20"/>
          </w:rPr>
          <w:t> </w:t>
        </w:r>
        <w:r>
          <w:rPr>
            <w:rFonts w:ascii="Arial"/>
            <w:sz w:val="20"/>
          </w:rPr>
          <w:t>testing. If the applicant has taken above-level testing through a</w:t>
        </w:r>
        <w:r>
          <w:rPr>
            <w:rFonts w:ascii="Arial"/>
            <w:spacing w:val="-9"/>
            <w:sz w:val="20"/>
          </w:rPr>
          <w:t> </w:t>
        </w:r>
        <w:r>
          <w:rPr>
            <w:rFonts w:ascii="Arial"/>
            <w:sz w:val="20"/>
          </w:rPr>
          <w:t>regional</w:t>
        </w:r>
        <w:r>
          <w:rPr>
            <w:rFonts w:ascii="Arial"/>
            <w:w w:val="100"/>
            <w:sz w:val="20"/>
          </w:rPr>
          <w:t> </w:t>
        </w:r>
        <w:r>
          <w:rPr>
            <w:rFonts w:ascii="Arial"/>
            <w:sz w:val="20"/>
          </w:rPr>
          <w:t>talent center, they should also submit those score</w:t>
        </w:r>
        <w:r>
          <w:rPr>
            <w:rFonts w:ascii="Arial"/>
            <w:spacing w:val="-9"/>
            <w:sz w:val="20"/>
          </w:rPr>
          <w:t> </w:t>
        </w:r>
        <w:r>
          <w:rPr>
            <w:rFonts w:ascii="Arial"/>
            <w:sz w:val="20"/>
          </w:rPr>
          <w:t>reports.</w:t>
        </w:r>
      </w:hyperlink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80" w:lineRule="auto" w:before="2" w:after="0"/>
        <w:ind w:left="638" w:right="1869" w:hanging="222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sz w:val="20"/>
          </w:rPr>
          <w:t>Income - Demonstrate unmet financial need. We will consider</w:t>
        </w:r>
        <w:r>
          <w:rPr>
            <w:rFonts w:ascii="Arial"/>
            <w:spacing w:val="-14"/>
            <w:sz w:val="20"/>
          </w:rPr>
          <w:t> </w:t>
        </w:r>
        <w:r>
          <w:rPr>
            <w:rFonts w:ascii="Arial"/>
            <w:sz w:val="20"/>
          </w:rPr>
          <w:t>applicants</w:t>
        </w:r>
        <w:r>
          <w:rPr>
            <w:rFonts w:ascii="Arial"/>
            <w:sz w:val="20"/>
          </w:rPr>
          <w:t> with family income up to</w:t>
        </w:r>
        <w:r>
          <w:rPr>
            <w:rFonts w:ascii="Arial"/>
            <w:spacing w:val="-6"/>
            <w:sz w:val="20"/>
          </w:rPr>
          <w:t> </w:t>
        </w:r>
        <w:r>
          <w:rPr>
            <w:rFonts w:ascii="Arial"/>
            <w:sz w:val="20"/>
          </w:rPr>
          <w:t>$95,000.</w:t>
        </w:r>
      </w:hyperlink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80" w:lineRule="auto" w:before="2" w:after="0"/>
        <w:ind w:left="638" w:right="2046" w:hanging="222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sz w:val="20"/>
          </w:rPr>
          <w:t>Location - Reside in the U.S. or a U.S. territory and plan to attend</w:t>
        </w:r>
        <w:r>
          <w:rPr>
            <w:rFonts w:ascii="Arial"/>
            <w:spacing w:val="-17"/>
            <w:sz w:val="20"/>
          </w:rPr>
          <w:t> </w:t>
        </w:r>
        <w:r>
          <w:rPr>
            <w:rFonts w:ascii="Arial"/>
            <w:sz w:val="20"/>
          </w:rPr>
          <w:t>high</w:t>
        </w:r>
        <w:r>
          <w:rPr>
            <w:rFonts w:ascii="Arial"/>
            <w:w w:val="100"/>
            <w:sz w:val="20"/>
          </w:rPr>
          <w:t> </w:t>
        </w:r>
        <w:r>
          <w:rPr>
            <w:rFonts w:ascii="Arial"/>
            <w:sz w:val="20"/>
          </w:rPr>
          <w:t>school in the</w:t>
        </w:r>
        <w:r>
          <w:rPr>
            <w:rFonts w:ascii="Arial"/>
            <w:spacing w:val="-3"/>
            <w:sz w:val="20"/>
          </w:rPr>
          <w:t> </w:t>
        </w:r>
        <w:r>
          <w:rPr>
            <w:rFonts w:ascii="Arial"/>
            <w:sz w:val="20"/>
          </w:rPr>
          <w:t>U.S.</w:t>
        </w:r>
      </w:hyperlink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182"/>
        <w:jc w:val="left"/>
        <w:rPr>
          <w:b w:val="0"/>
          <w:bCs w:val="0"/>
        </w:rPr>
      </w:pPr>
      <w:hyperlink r:id="rId8">
        <w:r>
          <w:rPr>
            <w:color w:val="4E2983"/>
          </w:rPr>
          <w:t>Why come to the</w:t>
        </w:r>
        <w:r>
          <w:rPr>
            <w:color w:val="4E2983"/>
            <w:spacing w:val="-8"/>
          </w:rPr>
          <w:t> </w:t>
        </w:r>
        <w:r>
          <w:rPr>
            <w:color w:val="4E2983"/>
          </w:rPr>
          <w:t>workshop?</w:t>
        </w:r>
        <w:r>
          <w:rPr>
            <w:b w:val="0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80" w:lineRule="auto"/>
        <w:ind w:left="139" w:right="182"/>
        <w:jc w:val="left"/>
      </w:pPr>
      <w:hyperlink r:id="rId8">
        <w:r>
          <w:rPr/>
          <w:t>The workshop will answer specific questions about the scholarship, review the</w:t>
        </w:r>
        <w:r>
          <w:rPr>
            <w:spacing w:val="-12"/>
          </w:rPr>
          <w:t> </w:t>
        </w:r>
        <w:r>
          <w:rPr/>
          <w:t>application</w:t>
        </w:r>
        <w:r>
          <w:rPr>
            <w:w w:val="100"/>
          </w:rPr>
          <w:t> </w:t>
        </w:r>
        <w:r>
          <w:rPr/>
          <w:t>sections (parent section, student section, recommendations required, essay), and start</w:t>
        </w:r>
        <w:r>
          <w:rPr>
            <w:spacing w:val="-11"/>
          </w:rPr>
          <w:t> </w:t>
        </w:r>
        <w:r>
          <w:rPr/>
          <w:t>the</w:t>
        </w:r>
        <w:r>
          <w:rPr>
            <w:w w:val="100"/>
          </w:rPr>
          <w:t> </w:t>
        </w:r>
        <w:r>
          <w:rPr/>
          <w:t>application process. The goal is to help families prepare to complete an on-time application.</w:t>
        </w:r>
        <w:r>
          <w:rPr>
            <w:spacing w:val="-16"/>
          </w:rPr>
          <w:t> </w:t>
        </w:r>
        <w:r>
          <w:rPr/>
          <w:t>In</w:t>
        </w:r>
        <w:r>
          <w:rPr>
            <w:w w:val="100"/>
          </w:rPr>
          <w:t> </w:t>
        </w:r>
        <w:r>
          <w:rPr/>
          <w:t>addition, families will get additional information about supplemental programs and</w:t>
        </w:r>
        <w:r>
          <w:rPr>
            <w:spacing w:val="-13"/>
          </w:rPr>
          <w:t> </w:t>
        </w:r>
        <w:r>
          <w:rPr/>
          <w:t>resources</w:t>
        </w:r>
        <w:r>
          <w:rPr/>
          <w:t> available through Center for Talent Development at Northwestern and similar</w:t>
        </w:r>
        <w:r>
          <w:rPr>
            <w:spacing w:val="-16"/>
          </w:rPr>
          <w:t> </w:t>
        </w:r>
        <w:r>
          <w:rPr/>
          <w:t>programs.</w:t>
        </w:r>
      </w:hyperlink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182"/>
        <w:jc w:val="left"/>
        <w:rPr>
          <w:b w:val="0"/>
          <w:bCs w:val="0"/>
        </w:rPr>
      </w:pPr>
      <w:hyperlink r:id="rId8">
        <w:r>
          <w:rPr>
            <w:color w:val="4E2983"/>
          </w:rPr>
          <w:t>A reservation is required. To</w:t>
        </w:r>
        <w:r>
          <w:rPr>
            <w:color w:val="4E2983"/>
            <w:spacing w:val="-6"/>
          </w:rPr>
          <w:t> </w:t>
        </w:r>
        <w:r>
          <w:rPr>
            <w:color w:val="4E2983"/>
          </w:rPr>
          <w:t>RSVP:</w:t>
        </w:r>
        <w:r>
          <w:rPr>
            <w:b w:val="0"/>
          </w:rPr>
        </w:r>
      </w:hyperlink>
    </w:p>
    <w:p>
      <w:pPr>
        <w:pStyle w:val="BodyText"/>
        <w:spacing w:line="280" w:lineRule="auto" w:before="40"/>
        <w:ind w:left="139" w:right="0"/>
        <w:jc w:val="left"/>
      </w:pPr>
      <w:hyperlink r:id="rId8">
        <w:r>
          <w:rPr/>
          <w:t>Email tammie-stewart@northwestern.edu to let her know the names of the people planning</w:t>
        </w:r>
        <w:r>
          <w:rPr>
            <w:spacing w:val="-16"/>
          </w:rPr>
          <w:t> </w:t>
        </w:r>
        <w:r>
          <w:rPr/>
          <w:t>to</w:t>
        </w:r>
        <w:r>
          <w:rPr>
            <w:w w:val="100"/>
          </w:rPr>
          <w:t> </w:t>
        </w:r>
        <w:r>
          <w:rPr/>
          <w:t>attend. Both a parent/guardian and the applicant should plan to attend the session. Students</w:t>
        </w:r>
        <w:r>
          <w:rPr>
            <w:spacing w:val="-14"/>
          </w:rPr>
          <w:t> </w:t>
        </w:r>
        <w:r>
          <w:rPr/>
          <w:t>must</w:t>
        </w:r>
        <w:r>
          <w:rPr>
            <w:w w:val="99"/>
          </w:rPr>
          <w:t> </w:t>
        </w:r>
        <w:r>
          <w:rPr/>
          <w:t>be accompanied by an adult to</w:t>
        </w:r>
        <w:r>
          <w:rPr>
            <w:spacing w:val="-7"/>
          </w:rPr>
          <w:t> </w:t>
        </w:r>
        <w:r>
          <w:rPr/>
          <w:t>participate.</w:t>
        </w:r>
      </w:hyperlink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80" w:lineRule="auto" w:before="0"/>
        <w:ind w:left="139" w:right="182" w:firstLine="0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/>
            <w:b/>
            <w:color w:val="4E2983"/>
            <w:sz w:val="20"/>
          </w:rPr>
          <w:t>Questions or want more information about the Jack Kent Cooke Foundation and</w:t>
        </w:r>
        <w:r>
          <w:rPr>
            <w:rFonts w:ascii="Arial"/>
            <w:b/>
            <w:color w:val="4E2983"/>
            <w:spacing w:val="-19"/>
            <w:sz w:val="20"/>
          </w:rPr>
          <w:t> </w:t>
        </w:r>
        <w:r>
          <w:rPr>
            <w:rFonts w:ascii="Arial"/>
            <w:b/>
            <w:color w:val="4E2983"/>
            <w:sz w:val="20"/>
          </w:rPr>
          <w:t>their</w:t>
        </w:r>
        <w:r>
          <w:rPr>
            <w:rFonts w:ascii="Arial"/>
            <w:b/>
            <w:color w:val="4E2983"/>
            <w:w w:val="100"/>
            <w:sz w:val="20"/>
          </w:rPr>
          <w:t> </w:t>
        </w:r>
        <w:r>
          <w:rPr>
            <w:rFonts w:ascii="Arial"/>
            <w:b/>
            <w:color w:val="4E2983"/>
            <w:sz w:val="20"/>
          </w:rPr>
          <w:t>scholarships? </w:t>
        </w:r>
        <w:r>
          <w:rPr>
            <w:rFonts w:ascii="Arial"/>
            <w:sz w:val="20"/>
          </w:rPr>
          <w:t>Contact Tammie Stewart at tammie-stewart@northwestern.edu or</w:t>
        </w:r>
        <w:r>
          <w:rPr>
            <w:rFonts w:ascii="Arial"/>
            <w:spacing w:val="-11"/>
            <w:sz w:val="20"/>
          </w:rPr>
          <w:t> </w:t>
        </w:r>
        <w:r>
          <w:rPr>
            <w:rFonts w:ascii="Arial"/>
            <w:sz w:val="20"/>
          </w:rPr>
          <w:t>visit</w:t>
        </w:r>
        <w:r>
          <w:rPr>
            <w:rFonts w:ascii="Arial"/>
            <w:w w:val="99"/>
            <w:sz w:val="20"/>
          </w:rPr>
          <w:t> </w:t>
        </w:r>
        <w:r>
          <w:rPr>
            <w:rFonts w:ascii="Arial"/>
            <w:sz w:val="20"/>
          </w:rPr>
          <w:t>www.ctd.northwestern.edu/jkc.</w:t>
        </w:r>
      </w:hyperlink>
    </w:p>
    <w:sectPr>
      <w:pgSz w:w="12240" w:h="15840"/>
      <w:pgMar w:top="120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38" w:hanging="223"/>
        <w:jc w:val="left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66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6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22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*"/>
      <w:lvlJc w:val="left"/>
      <w:pPr>
        <w:ind w:left="583" w:hanging="134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12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6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13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www.jkcf.org/our-scholarships/young-scholars-progra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Corwith</dc:creator>
  <cp:keywords>DADwdYbQCW0,BACKEUgtf2M</cp:keywords>
  <dc:title>Aurora School District 131 - The Cooke Young Scholars Workshop</dc:title>
  <dcterms:created xsi:type="dcterms:W3CDTF">2020-01-10T10:12:09Z</dcterms:created>
  <dcterms:modified xsi:type="dcterms:W3CDTF">2020-01-10T10:12:09Z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Canva</vt:lpwstr>
  </property>
  <property fmtid="{D5CDD505-2E9C-101B-9397-08002B2CF9AE}" pid="4" name="LastSaved">
    <vt:filetime>2020-01-10T00:00:00Z</vt:filetime>
  </property>
</Properties>
</file>